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68" w:rsidRDefault="00403A68" w:rsidP="00403A68">
      <w:pPr>
        <w:rPr>
          <w:rFonts w:ascii="Arial" w:hAnsi="Arial" w:cs="Arial"/>
          <w:i/>
          <w:iCs/>
        </w:rPr>
      </w:pPr>
      <w:r w:rsidRPr="00403A68">
        <w:rPr>
          <w:rFonts w:ascii="Arial" w:hAnsi="Arial" w:cs="Arial"/>
          <w:i/>
          <w:iCs/>
        </w:rPr>
        <w:t>Распоряжение Правительства РФ от 10.07.2025 N 1852-р</w:t>
      </w:r>
      <w:r>
        <w:rPr>
          <w:rFonts w:ascii="Arial" w:hAnsi="Arial" w:cs="Arial"/>
        </w:rPr>
        <w:t xml:space="preserve">, </w:t>
      </w:r>
      <w:r w:rsidRPr="00403A68">
        <w:rPr>
          <w:rFonts w:ascii="Arial" w:hAnsi="Arial" w:cs="Arial"/>
          <w:i/>
          <w:iCs/>
        </w:rPr>
        <w:t>Постановление Правительства РФ от 10.07.2025 N 1034</w:t>
      </w:r>
    </w:p>
    <w:p w:rsidR="00403A68" w:rsidRDefault="00403A68" w:rsidP="00403A68"/>
    <w:p w:rsidR="00403A68" w:rsidRPr="003064E7" w:rsidRDefault="00403A68" w:rsidP="00403A68">
      <w:pPr>
        <w:pStyle w:val="ConsPlusNormal"/>
        <w:spacing w:after="120"/>
        <w:jc w:val="both"/>
        <w:rPr>
          <w:sz w:val="24"/>
          <w:szCs w:val="24"/>
        </w:rPr>
      </w:pPr>
      <w:r w:rsidRPr="003064E7">
        <w:rPr>
          <w:sz w:val="24"/>
          <w:szCs w:val="24"/>
        </w:rPr>
        <w:t xml:space="preserve">Правительство утвердило новый перечень загрязняющих веществ, за выброс которых взимают плату, а также ставки такой платы. Дополнительно к ставкам установлены повышающие коэффициенты – 1,045 и 2. </w:t>
      </w:r>
    </w:p>
    <w:p w:rsidR="00403A68" w:rsidRDefault="00403A68" w:rsidP="00403A68">
      <w:pPr>
        <w:pStyle w:val="ConsPlusNormal"/>
        <w:jc w:val="both"/>
        <w:rPr>
          <w:sz w:val="24"/>
          <w:szCs w:val="24"/>
        </w:rPr>
      </w:pPr>
      <w:r w:rsidRPr="003064E7">
        <w:rPr>
          <w:sz w:val="24"/>
          <w:szCs w:val="24"/>
        </w:rPr>
        <w:t>Распоряжение и Постановление применяют к правоотношениям, возникшим с 1 января 2025 г.</w:t>
      </w:r>
    </w:p>
    <w:p w:rsidR="00403A68" w:rsidRDefault="00403A68" w:rsidP="00403A68">
      <w:pPr>
        <w:pStyle w:val="ConsPlusNormal"/>
        <w:jc w:val="both"/>
        <w:rPr>
          <w:sz w:val="24"/>
          <w:szCs w:val="24"/>
        </w:rPr>
      </w:pPr>
    </w:p>
    <w:p w:rsidR="00403A68" w:rsidRPr="003064E7" w:rsidRDefault="00403A68" w:rsidP="00403A68">
      <w:pPr>
        <w:pStyle w:val="ConsPlusNormal"/>
        <w:jc w:val="both"/>
        <w:rPr>
          <w:sz w:val="24"/>
          <w:szCs w:val="24"/>
        </w:rPr>
      </w:pPr>
    </w:p>
    <w:p w:rsidR="00403A68" w:rsidRDefault="00403A68" w:rsidP="00403A68">
      <w:pPr>
        <w:rPr>
          <w:rFonts w:ascii="Arial" w:hAnsi="Arial" w:cs="Arial"/>
          <w:i/>
          <w:iCs/>
        </w:rPr>
      </w:pPr>
      <w:r w:rsidRPr="00403A68">
        <w:rPr>
          <w:rFonts w:ascii="Arial" w:hAnsi="Arial" w:cs="Arial"/>
          <w:i/>
          <w:iCs/>
        </w:rPr>
        <w:t>Федеральный закон от 07.07.2025 N 201-ФЗ</w:t>
      </w:r>
    </w:p>
    <w:p w:rsidR="00403A68" w:rsidRDefault="00403A68" w:rsidP="00403A68"/>
    <w:p w:rsidR="00403A68" w:rsidRPr="00B05BF9" w:rsidRDefault="00403A68" w:rsidP="00403A6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05BF9">
        <w:rPr>
          <w:rFonts w:ascii="Arial" w:hAnsi="Arial" w:cs="Arial"/>
          <w:bCs/>
        </w:rPr>
        <w:t>С 1 августа 2025 г</w:t>
      </w:r>
      <w:r>
        <w:rPr>
          <w:rFonts w:ascii="Arial" w:hAnsi="Arial" w:cs="Arial"/>
          <w:bCs/>
        </w:rPr>
        <w:t>.</w:t>
      </w:r>
      <w:r w:rsidRPr="00B05BF9">
        <w:rPr>
          <w:rFonts w:ascii="Arial" w:hAnsi="Arial" w:cs="Arial"/>
          <w:bCs/>
        </w:rPr>
        <w:t xml:space="preserve"> хозяйственное общество, состоящее из одного лица, сможет быть единственным учредителем (участником либо акционером) другог</w:t>
      </w:r>
      <w:proofErr w:type="gramStart"/>
      <w:r w:rsidRPr="00B05BF9">
        <w:rPr>
          <w:rFonts w:ascii="Arial" w:hAnsi="Arial" w:cs="Arial"/>
          <w:bCs/>
        </w:rPr>
        <w:t>о ООО и</w:t>
      </w:r>
      <w:proofErr w:type="gramEnd"/>
      <w:r w:rsidRPr="00B05BF9">
        <w:rPr>
          <w:rFonts w:ascii="Arial" w:hAnsi="Arial" w:cs="Arial"/>
          <w:bCs/>
        </w:rPr>
        <w:t>ли АО. Такое</w:t>
      </w:r>
      <w:r>
        <w:rPr>
          <w:rFonts w:ascii="Arial" w:hAnsi="Arial" w:cs="Arial"/>
          <w:bCs/>
        </w:rPr>
        <w:t> </w:t>
      </w:r>
      <w:r w:rsidRPr="00B05BF9">
        <w:rPr>
          <w:rFonts w:ascii="Arial" w:hAnsi="Arial" w:cs="Arial"/>
          <w:bCs/>
        </w:rPr>
        <w:t>участие допускается, если запрет прямо не установлен законом. Сейчас иметь такую структуру бизнеса по общему правилу запрещено.</w:t>
      </w:r>
    </w:p>
    <w:p w:rsidR="00403A68" w:rsidRPr="00B05BF9" w:rsidRDefault="00403A68" w:rsidP="00403A6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A68"/>
    <w:rsid w:val="00011A8F"/>
    <w:rsid w:val="00017C73"/>
    <w:rsid w:val="002A41D3"/>
    <w:rsid w:val="003F2B6D"/>
    <w:rsid w:val="00403A68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A6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3A68"/>
    <w:rPr>
      <w:color w:val="0000FF"/>
      <w:u w:val="single"/>
    </w:rPr>
  </w:style>
  <w:style w:type="paragraph" w:customStyle="1" w:styleId="ConsPlusNormal">
    <w:name w:val="ConsPlusNormal"/>
    <w:rsid w:val="00403A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2025-07-18T04:18:00Z</dcterms:created>
  <dcterms:modified xsi:type="dcterms:W3CDTF">2025-07-18T04:19:00Z</dcterms:modified>
</cp:coreProperties>
</file>